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19" w:rsidRPr="00C65D19" w:rsidRDefault="00C65D19" w:rsidP="00C65D19">
      <w:pPr>
        <w:spacing w:before="100" w:beforeAutospacing="1" w:after="180" w:line="450" w:lineRule="atLeast"/>
        <w:outlineLvl w:val="1"/>
        <w:rPr>
          <w:rFonts w:ascii="EurostileTOT" w:eastAsia="Times New Roman" w:hAnsi="EurostileTOT" w:cs="Arial"/>
          <w:color w:val="2B2A2A"/>
          <w:sz w:val="36"/>
          <w:szCs w:val="36"/>
          <w:lang w:eastAsia="cs-CZ"/>
        </w:rPr>
      </w:pPr>
      <w:r w:rsidRPr="00C65D19">
        <w:rPr>
          <w:rFonts w:ascii="EurostileTOT" w:eastAsia="Times New Roman" w:hAnsi="EurostileTOT" w:cs="Arial"/>
          <w:color w:val="2B2A2A"/>
          <w:sz w:val="36"/>
          <w:szCs w:val="36"/>
          <w:lang w:eastAsia="cs-CZ"/>
        </w:rPr>
        <w:t>Koupací jezírko</w:t>
      </w:r>
    </w:p>
    <w:p w:rsidR="00C65D19" w:rsidRPr="00C65D19" w:rsidRDefault="00C65D19" w:rsidP="00C65D19">
      <w:pPr>
        <w:spacing w:after="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6. 9. 2016 | Autor: </w:t>
      </w:r>
      <w:hyperlink r:id="rId4" w:tooltip="Příspěvky od richard.guryca" w:history="1">
        <w:proofErr w:type="spellStart"/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richard.guryca</w:t>
        </w:r>
        <w:proofErr w:type="spellEnd"/>
      </w:hyperlink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| Rubrika: </w:t>
      </w:r>
      <w:hyperlink r:id="rId5" w:tooltip="Zobrazit všechny příspěvky z rubriky Zahrada" w:history="1"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Zahrada</w:t>
        </w:r>
      </w:hyperlink>
    </w:p>
    <w:p w:rsidR="00C65D19" w:rsidRPr="00C65D19" w:rsidRDefault="00C65D19" w:rsidP="00C65D19">
      <w:pPr>
        <w:spacing w:after="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b/>
          <w:bCs/>
          <w:i/>
          <w:iCs/>
          <w:color w:val="2B2A2A"/>
          <w:sz w:val="21"/>
          <w:szCs w:val="21"/>
          <w:lang w:eastAsia="cs-CZ"/>
        </w:rPr>
        <w:t>Přírodní bazén neboli vlastní jezírko ke koupání je výzva pro každého majitele velké zahrady, který by se rád koupal ve svém. Takový bazén se obejde bez chemie a splyne s okolní přírodou.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Ať už použijete název koupací jezírko, přírodní bazén, zahradní biotop, či vlastní plovárna, vždy jde o umělou nádrž, ve které se k udržení průzračné vody používá odvěký princip přírodního čištění </w:t>
      </w:r>
      <w:hyperlink r:id="rId6" w:tgtFrame="_blank" w:tooltip="Plánujeme jezírko!" w:history="1"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vodními rostlinami</w:t>
        </w:r>
      </w:hyperlink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. Za předpokladu dodržení určitých pravidel můžete mít k dispozici vlastní koupací biotop, dostatečně velký pro pohodlné plavání i bezpečné cachtání malých dětí. A zároveň nemusíte kus pozemku v zahradě vyčlenit na klasický zapuštěný či nadzemní bazén, který bude i při nejlepší vůli vždy nějakým způsobem narušovat vzhled i atmosféru zahrady.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noProof/>
          <w:color w:val="D58D03"/>
          <w:sz w:val="21"/>
          <w:szCs w:val="21"/>
          <w:lang w:eastAsia="cs-CZ"/>
        </w:rPr>
        <w:drawing>
          <wp:inline distT="0" distB="0" distL="0" distR="0">
            <wp:extent cx="4762500" cy="3171825"/>
            <wp:effectExtent l="0" t="0" r="0" b="9525"/>
            <wp:docPr id="16" name="Obrázek 16" descr="http://www.chatar-chalupar.cz/wp-content/uploads/2016/09/ves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atar-chalupar.cz/wp-content/uploads/2016/09/ves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b/>
          <w:bCs/>
          <w:i/>
          <w:iCs/>
          <w:color w:val="2B2A2A"/>
          <w:sz w:val="21"/>
          <w:szCs w:val="21"/>
          <w:lang w:eastAsia="cs-CZ"/>
        </w:rPr>
        <w:t>Bazén, nebo koupací jezírko?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Klasický bazén má celou řadu výhod a řada lidí by komfort a pohodlí takového plavání za koupací rybníček nikdy nevyměnila. Kromě jiného například i proto, že díky zastřešení či vyhřívání jej lze využívat i mimo hlavní koupací sezónu. A také kvůli dokonalé kontrole nad čistotou vody či různému příslušenství (světla, protiproud, ohřev, filtrace), které do přírodní nádrže většinou nainstalovat nelze.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Vedle už zmíněného faktu, že bazén bývá na pozemku vždy tak trochu cizorodým prvkem, je ale čistá voda v něm vykoupena nutností používat chemii a spotřebovávat energii na filtraci i vyhřívání. To lze považovat za nevýhodu.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 xml:space="preserve">Pro volbu mezi klasickým a přírodním bazénem je však obvykle rozhodující touha přiblížit se ve své zahradě co nejvíce přírodním principům a zakomponovat uměle vybudovanou koupací nádrž 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lastRenderedPageBreak/>
        <w:t xml:space="preserve">do zahrady tak, jako by tam byla odjakživa. S použitím těch správných rostlin a dalších přírodních materiálů, tedy především kamenů a dřeva, ale v některých případech i betonu,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dřevoplastových</w:t>
      </w:r>
      <w:proofErr w:type="spell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komponentů či ocelových nebo nerezových prvků, se to může dokonale podařit.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noProof/>
          <w:color w:val="D58D03"/>
          <w:sz w:val="21"/>
          <w:szCs w:val="21"/>
          <w:lang w:eastAsia="cs-CZ"/>
        </w:rPr>
        <w:drawing>
          <wp:inline distT="0" distB="0" distL="0" distR="0">
            <wp:extent cx="4762500" cy="7143750"/>
            <wp:effectExtent l="0" t="0" r="0" b="0"/>
            <wp:docPr id="15" name="Obrázek 15" descr="http://www.chatar-chalupar.cz/wp-content/uploads/2016/09/rol-G_634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atar-chalupar.cz/wp-content/uploads/2016/09/rol-G_634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b/>
          <w:bCs/>
          <w:i/>
          <w:iCs/>
          <w:color w:val="2B2A2A"/>
          <w:sz w:val="21"/>
          <w:szCs w:val="21"/>
          <w:lang w:eastAsia="cs-CZ"/>
        </w:rPr>
        <w:t>Na koupání a na čištění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Stavbu přírodních koupacích nádrží nabízí řada specializovaných firem a není vyloučeno vybudovat takové jezírko i svépomocí. Jde však o poměrně náročnou stavbu a ať už si ji necháte 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lastRenderedPageBreak/>
        <w:t xml:space="preserve">udělat „na klíč“, nebo se do ní pustíte sami, je nutné znát základní principy, díky kterým koupací biotopy či přírodní nádrže s doplňkovou umělou </w:t>
      </w:r>
      <w:hyperlink r:id="rId11" w:tgtFrame="_blank" w:tooltip="Relaxační koupel na zahradě" w:history="1"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filtrací</w:t>
        </w:r>
      </w:hyperlink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a čerpadly fungují.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Jde především o způsob čištění vody, který je založen na schopnosti určitých druhů pobřežních a vodních rostlin odebírat z vody živiny a využívat je pro vlastní růst. Pokud je ve vodě takových živin příliš mnoho, zakaluje se a všechno v ní začne porůstat řasami. V plastovém či vydlážděném bazénu se tyto organismy hubí chemicky, z přírodní nádrže je však mohou spotřebovávat zmíněné rostliny a využívat je pro svůj vlastní růst. Množstvím dostupných výživných organismů se pak řídí i samotný růst vodních rostlin. Při dostatku živin rostou mohutně, pokud je voda v nádrži čistá, jejich růst se reguluje.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V podstatě jde o dokonalý systém, v němž na sebe přírodní koloběh dokonale navazuje a při správném nastavení výchozích podmínek už pak víceméně nevyžaduje zásah lidské ruky. Kouzlo, přesněji řečeno předpoklad pro fungování koupacího biotopu, tedy spočívá ve vybudování jezírka způsobem, který tento koloběh umožňuje.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noProof/>
          <w:color w:val="D58D03"/>
          <w:sz w:val="21"/>
          <w:szCs w:val="21"/>
          <w:lang w:eastAsia="cs-CZ"/>
        </w:rPr>
        <w:lastRenderedPageBreak/>
        <w:drawing>
          <wp:inline distT="0" distB="0" distL="0" distR="0">
            <wp:extent cx="4762500" cy="3009900"/>
            <wp:effectExtent l="0" t="0" r="0" b="0"/>
            <wp:docPr id="14" name="Obrázek 14" descr="http://www.chatar-chalupar.cz/wp-content/uploads/2016/09/jezir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atar-chalupar.cz/wp-content/uploads/2016/09/jezir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D19">
        <w:rPr>
          <w:rFonts w:ascii="Arial" w:eastAsia="Times New Roman" w:hAnsi="Arial" w:cs="Arial"/>
          <w:noProof/>
          <w:color w:val="D58D03"/>
          <w:sz w:val="21"/>
          <w:szCs w:val="21"/>
          <w:lang w:eastAsia="cs-CZ"/>
        </w:rPr>
        <w:drawing>
          <wp:inline distT="0" distB="0" distL="0" distR="0">
            <wp:extent cx="4762500" cy="3571875"/>
            <wp:effectExtent l="0" t="0" r="0" b="9525"/>
            <wp:docPr id="13" name="Obrázek 13" descr="http://www.chatar-chalupar.cz/wp-content/uploads/2016/09/4-01Bjezirko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atar-chalupar.cz/wp-content/uploads/2016/09/4-01Bjezirko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b/>
          <w:bCs/>
          <w:i/>
          <w:iCs/>
          <w:color w:val="2B2A2A"/>
          <w:sz w:val="21"/>
          <w:szCs w:val="21"/>
          <w:lang w:eastAsia="cs-CZ"/>
        </w:rPr>
        <w:t>Dost velký pozemek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Základem je pozemek, dostatečně velký k vybudování nádrže o ploše alespoň osmdesát až sto metrů čtverečních. Lze vybudovat i menší jezírko, ale bude u něj obtížnější docílit optimálních podmínek pro udržení čisté vody.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Koupací jezírko se bude skládat z části pro plavání, která může být v nejhlubším místě hluboká i dva metry. Čistotu v této části nádrže pak bude zabezpečovat regenerační zóna, což je mělká a vegetací zarostlá část nádrže. Regenerační zóna by měla začínat na hloubce kolem půl metru s pozvolným spádem, ale může mít i několik hloubkových stupňů, což umožní výsadbu rozmanitějšího portfolia vodních rostlin.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lastRenderedPageBreak/>
        <w:t>Pokud čisticí zóna přímo neobklopuje koupací část, ale je od ní oddělena a umístěna o něco dál, připomíná celý systém kořenovou čističku odpadních vod. V takovém případě je nutná instalace čerpadla, které čerpá vodu z bazénu do regenerační zóny, z níž se pak vyčištěná voda samospádem vrací do bazénu. Na tomto principu lze za určitých okolností založit i přebudování starého zahradního bazénu v samočisticí přírodní jezírko.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V ideálním případě je poměr čisté vodní plochy a regenerační zóny zhruba půl na půl. Obecně u koupacích biotopů platí, že každý metr čtvereční plochy navíc zvyšuje jistotu, že se vám podaří docílit trvale čisté vody. Jde o nastolení přírodní rovnováhy a docílení stavu, kdy udělá příroda všechno za vás, bez podpory chemie a v ideálním případě i bez podpory jakýchkoli filtračních zařízení nebo čerpadel.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noProof/>
          <w:color w:val="D58D03"/>
          <w:sz w:val="21"/>
          <w:szCs w:val="21"/>
          <w:lang w:eastAsia="cs-CZ"/>
        </w:rPr>
        <w:drawing>
          <wp:inline distT="0" distB="0" distL="0" distR="0">
            <wp:extent cx="4762500" cy="3162300"/>
            <wp:effectExtent l="0" t="0" r="0" b="0"/>
            <wp:docPr id="12" name="Obrázek 12" descr="http://www.chatar-chalupar.cz/wp-content/uploads/2016/09/01Azivny_DSC0466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hatar-chalupar.cz/wp-content/uploads/2016/09/01Azivny_DSC0466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b/>
          <w:bCs/>
          <w:i/>
          <w:iCs/>
          <w:color w:val="2B2A2A"/>
          <w:sz w:val="21"/>
          <w:szCs w:val="21"/>
          <w:lang w:eastAsia="cs-CZ"/>
        </w:rPr>
        <w:t>Kdy je nutné čerpadlo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Pokud jde o techniku nutnou k fungování koupacích jezírek, existují dva různé přístupy. Dodavatelské firmy často doporučují vybudování oddělené koupací a regenerační nádrže a cirkulaci vody podpořenou </w:t>
      </w:r>
      <w:hyperlink r:id="rId18" w:tgtFrame="_blank" w:tooltip="Malé vodní hříčky" w:history="1"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čerpadlem</w:t>
        </w:r>
      </w:hyperlink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. Jedním z argumentů pro oddělené nádrže je i to, aby se substrát pro růst rostlin neodplavoval do koupací části. Dno regenerační nádrže totiž tvoří filtrační vrstva a na ní navršený substrát, do kterého se zasadí vhodné rostliny. A právě tento substrát by se neměl splavovat do koupací části, což by </w:t>
      </w:r>
      <w:proofErr w:type="gram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mohlo</w:t>
      </w:r>
      <w:proofErr w:type="gram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hrozit zejména v případě vybudování jezírka ve svažitém terénu.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 xml:space="preserve">Pokud </w:t>
      </w:r>
      <w:proofErr w:type="gram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je</w:t>
      </w:r>
      <w:proofErr w:type="gram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jezírko vybudováno tak, že jsou nádrže odděleny a cirkulaci mezi nimi obstarává čerpadlo, může se velikost regenerační nádrže do jisté míry odvíjet od výkonu, velikosti a typu tohoto čerpadla a také od toho, zda je čerpadlo vybaveno filtračním zařízením.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b/>
          <w:bCs/>
          <w:i/>
          <w:iCs/>
          <w:color w:val="2B2A2A"/>
          <w:sz w:val="21"/>
          <w:szCs w:val="21"/>
          <w:lang w:eastAsia="cs-CZ"/>
        </w:rPr>
        <w:t>Varianta s přírodním rybníkem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Podle některých stavitelů přírodních biotopů však lze zvolit i alternativu, která má blíže k přírodnímu rybníku s rákosím a rostlinami na jeho mělkých okrajích a čistou vodou v hlubším 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lastRenderedPageBreak/>
        <w:t>středu.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 xml:space="preserve">„Fóliové přírodní bazény postavené podle všech odzkoušených pravidel a dobře osázené rostlinami fungují na sto procent,“ říká stavitel a propagátor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ekozahrad</w:t>
      </w:r>
      <w:proofErr w:type="spell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Jaroslav Svoboda. „Z komerčních důvodů nebo neznalosti vám bude řada firem i jednotlivců tvrdit, že takový bazén se bez filtrů, čerpadla nebo jiného čištění neobejde. Nevěřte jim, funguje to, důkazů v praxi je spousty. Žádnou techniku ani elektřinu k provozu čistého a krásného přírodního bazénu nepotřebujete,“ píše Svoboda na svém webu </w:t>
      </w:r>
      <w:hyperlink r:id="rId19" w:tgtFrame="_blank" w:tooltip="ekozahrady.com" w:history="1"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ekozahrady.com</w:t>
        </w:r>
      </w:hyperlink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noProof/>
          <w:color w:val="D58D03"/>
          <w:sz w:val="21"/>
          <w:szCs w:val="21"/>
          <w:lang w:eastAsia="cs-CZ"/>
        </w:rPr>
        <w:drawing>
          <wp:inline distT="0" distB="0" distL="0" distR="0">
            <wp:extent cx="4762500" cy="3162300"/>
            <wp:effectExtent l="0" t="0" r="0" b="0"/>
            <wp:docPr id="11" name="Obrázek 11" descr="http://www.chatar-chalupar.cz/wp-content/uploads/2016/09/shutterstock_189167540-e1473073294755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hatar-chalupar.cz/wp-content/uploads/2016/09/shutterstock_189167540-e1473073294755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b/>
          <w:bCs/>
          <w:i/>
          <w:iCs/>
          <w:color w:val="2B2A2A"/>
          <w:sz w:val="21"/>
          <w:szCs w:val="21"/>
          <w:lang w:eastAsia="cs-CZ"/>
        </w:rPr>
        <w:t>Jezírko s podporou techniky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Většina dodavatelských firem však podporu nejrůznějších technologií doporučuje, takže se obvykle setkáte s nabídkou čtyř základních typů těchto koupacích nádrží. Kromě zmíněné přírodní, která je obvykle nejlevnější, lze vyprojektovat koupací jezírka s umělou cirkulací vody. Jsou vybavena čerpadlem s nízkou spotřebou energie, potůčkem, fontánou či kaskádou nebo jiným systémem, který zajišťuje nucenou cirkulaci vody. Denní objem přečerpané vody v jezírku by měl být alespoň třicet procent. To napomůže k rychlejšímu samočištění vody. Koupací jezírka tohoto systému mohou mít poměr plavací a regenerační zóny 1 : 1.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 xml:space="preserve">U nádrží s dnovou výpustí a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skimmerem</w:t>
      </w:r>
      <w:proofErr w:type="spell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se znečištěná voda spodní výpustí do mechanických filtrů. Nečistoty z povrchu jezírka sbírá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skimmer</w:t>
      </w:r>
      <w:proofErr w:type="spell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. Vyčištěná voda se vrací zpět do jezírka potůčkem, kaskádami nebo vodopádem. Koupací jezírka tohoto typu alespoň jednou denně přefiltrují všechnu vodu z jezírka. Tato jezírka mohou mít poměr koupací zóny k zóně regenerační přibližně 2 : 3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 xml:space="preserve">Koupací jezírka s filtrací představují řešení vhodné při nedostatku místa k vybudování dostatečně velké regenerační zóny. Filtrace nahrazuje samočisticí pochody v jezírku tím, že filtrační média ve filtru poskytují velký prostor pro usazení tzv. užitečných bakterií, které vodu čistí. Je-li filtrace doplněna UV lampou a odlučovačem fosfátů, lze regenerační plochu výrazně zredukovat. 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lastRenderedPageBreak/>
        <w:t>Koupací jezírka s výkonnou filtrací mohou mít regenerační zónu zabírající jen asi 20-30 % celkové plochy jezírka, jsou tedy vhodná pro menší pozemky.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b/>
          <w:bCs/>
          <w:i/>
          <w:iCs/>
          <w:color w:val="2B2A2A"/>
          <w:sz w:val="21"/>
          <w:szCs w:val="21"/>
          <w:lang w:eastAsia="cs-CZ"/>
        </w:rPr>
        <w:t>Projekt a plánování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Svépomocná stavba ani dodávka na klíč se v případě koupacího jezírka neobejde bez důkladně promyšleného projektu. Ten by měl vycházet z poměrně jednoduchých zásad, jejichž respektování bude po celá následující léta zajišťovat komfort užívání koupaliště i jeho začlenění do okolního terénu.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Při dodržení ideální dvoumetrové hloubky je důležitý pozvolný přístup a dno, které se k nejhlubšímu místu pozvolna svažuje. Pro bezpečné užívání nádrže pro všechny rodiny včetně malých dětí či méně pohyblivých seniorů je vhodné rozčlenit koupací část na brouzdaliště s hloubkou kolem 20 cm, plochy hluboké kolem 50–100 cm pro děti a plochy s hloubkou minimálně 130 cm pro plavání dospělých.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 xml:space="preserve">Kolem nádrže počítejte s vybudováním dostatečně velkých a pohodlných přístupových ploch, které mohou mít podobu plážičky, mola, upravené travnaté plochy nebo zpevněné terasy, která může sloužit i k posezení. Přímo do </w:t>
      </w:r>
      <w:hyperlink r:id="rId22" w:tgtFrame="_blank" w:tooltip="Čistá studna" w:history="1"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vody</w:t>
        </w:r>
      </w:hyperlink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může z mola vést žebřík či schůdky, přístup k bazénu může dotvářet dlažba, kámen, dřevo či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kompozitové</w:t>
      </w:r>
      <w:proofErr w:type="spell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materiály.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 xml:space="preserve">I při sebevětší snaze o přirozené začlenění koupacího biotopu do stávající kompozice zahrady bude jezírko tvořit výrazně dominující prvek. Všechny jeho součásti, tedy přístupy, okraje k opalování, terasu k posezení u vody, schůdky či mola i technické zázemí se proto snažte co nejvíce materiálově a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designově</w:t>
      </w:r>
      <w:proofErr w:type="spell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sladit a v ideálním případě co nejvíce „rozpustit“ v okolní zeleni a přírodních materiálech, které na pozemku převažují. Pak teprve dostane vybudování přírodního koupaliště pravý smysl ve srovnání s klasickým modrým bazénem pravidelného tvaru.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noProof/>
          <w:color w:val="D58D03"/>
          <w:sz w:val="21"/>
          <w:szCs w:val="21"/>
          <w:lang w:eastAsia="cs-CZ"/>
        </w:rPr>
        <w:lastRenderedPageBreak/>
        <w:drawing>
          <wp:inline distT="0" distB="0" distL="0" distR="0">
            <wp:extent cx="4762500" cy="7153275"/>
            <wp:effectExtent l="0" t="0" r="0" b="9525"/>
            <wp:docPr id="10" name="Obrázek 10" descr="http://www.chatar-chalupar.cz/wp-content/uploads/2016/09/shutterstock_42792916-e1473073304215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hatar-chalupar.cz/wp-content/uploads/2016/09/shutterstock_42792916-e1473073304215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b/>
          <w:bCs/>
          <w:i/>
          <w:iCs/>
          <w:color w:val="2B2A2A"/>
          <w:sz w:val="21"/>
          <w:szCs w:val="21"/>
          <w:lang w:eastAsia="cs-CZ"/>
        </w:rPr>
        <w:t>Postup stavby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Po vykopání jámy přijdou na řadu hydroizolace a instalace veškerých rozvodů pro odsávání a přečerpávání vody. Odvod vody z koupací části by měl být zajištěn horním odtokem. Přívod čisté vody z regenerační části by měl být veden tak, aby v celé koupací ploše jezírka stále mírně, ale rovnoměrně proudila voda. Je vhodnější používat typy čerpadel, která umožňují umístit přívodní a odvodové potrubí pod hladinu, zatímco samotná čerpací jednotka je přístupná ze břehu.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lastRenderedPageBreak/>
        <w:t xml:space="preserve">Podkladová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geotextilie</w:t>
      </w:r>
      <w:proofErr w:type="spell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i hydroizolační fólie by měly přesahovat asi 50 až 70 cm přes okraj jezírka, což umožní jejich dostatečné upevnění do zhruba deset až patnáct centimetrů hluboké obvodové rýhy na břehu a zahrnutí okrajů hlínou a kameny.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Na dno koupací části se nasype vrstva hrubého štěrku a oblázků, regenerační část se vysype substrátem pro výsadbu rostlin.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Vhodnou kombinaci materiálů pro zajištění biologického čištění a filtrů či dalších zařízení pro fyzikální a chemické čištění by měla na základě vypočtených parametrů zajistit dodavatelská firma.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b/>
          <w:bCs/>
          <w:i/>
          <w:iCs/>
          <w:color w:val="2B2A2A"/>
          <w:sz w:val="21"/>
          <w:szCs w:val="21"/>
          <w:lang w:eastAsia="cs-CZ"/>
        </w:rPr>
        <w:t>Výběr vhodných rostlin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I při volbě jakéhokoli podpůrného systému by </w:t>
      </w:r>
      <w:proofErr w:type="gram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měl</w:t>
      </w:r>
      <w:proofErr w:type="gram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být základ pro přirozený čisticí koloběh vždy založen na kombinaci vhodných </w:t>
      </w:r>
      <w:hyperlink r:id="rId25" w:tgtFrame="_blank" w:tooltip="Srdíčka s otisky rostlin" w:history="1"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rostlin</w:t>
        </w:r>
      </w:hyperlink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</w:r>
      <w:proofErr w:type="gram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Využívají</w:t>
      </w:r>
      <w:proofErr w:type="gram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 se rostliny vodní, které zachycují nečistoty celým povrchem, ale i rostliny bahenní, které filtrují vodu přes své kořeny a oddenky. Zakořenění vodních rostlin v mělké regenerační části napomáhá i vrstva hrubého štěrku (kačírku).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Do čisticí části jezírka se nejčastěji vysazuje například rákos obecný, ostřice, orobinec, puškvorec obecný, sítina či stolístek vodní. Rostliny vysazujte na správná stanoviště, liší se hlavně hloubkou vody.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 xml:space="preserve">Až do hloubky třiceti centimetrů můžete sázet žabník jitrocelový (žabník vodní), šmel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okolíkatý</w:t>
      </w:r>
      <w:proofErr w:type="spell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, ďáblík bahenní, ostřici štíhlou či kosatec žlutý.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Do hloubky až 50 centimetrů lze sázet například skřípinec dvoublizný, prustku bahenní či zevar vzpřímený. Až dva a půl metru vysoko může vyrůst například orobinec širokolistý, který může velmi zajímavě doplnit především velká zahradní jezírka.</w:t>
      </w: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>Na břehy kolem regenerační nádrže patří například vrby, blatouchy či kosatce. Hladinu čisticí části mohou zdobit listy leknínů, stulíků či další rostliny kořenící na dně, avšak s plovoucími listy a květy.</w:t>
      </w:r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hyperlink r:id="rId26" w:tgtFrame="_blank" w:tooltip="www.jezirkanaklic.cz" w:history="1"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www.jezirkanaklic.cz</w:t>
        </w:r>
      </w:hyperlink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, </w:t>
      </w:r>
      <w:hyperlink r:id="rId27" w:tgtFrame="_blank" w:tooltip="www.ekozahrady.com" w:history="1"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www.ekozahrady.com</w:t>
        </w:r>
      </w:hyperlink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, </w:t>
      </w:r>
      <w:hyperlink r:id="rId28" w:tgtFrame="_blank" w:tooltip="www.stavba-jezirek.cz" w:history="1">
        <w:r w:rsidRPr="00C65D19">
          <w:rPr>
            <w:rFonts w:ascii="Arial" w:eastAsia="Times New Roman" w:hAnsi="Arial" w:cs="Arial"/>
            <w:color w:val="D58D03"/>
            <w:sz w:val="21"/>
            <w:szCs w:val="21"/>
            <w:u w:val="single"/>
            <w:lang w:eastAsia="cs-CZ"/>
          </w:rPr>
          <w:t>www.stavba-jezirek.cz</w:t>
        </w:r>
      </w:hyperlink>
    </w:p>
    <w:p w:rsidR="00C65D19" w:rsidRPr="00C65D19" w:rsidRDefault="00C65D19" w:rsidP="00C65D19">
      <w:pPr>
        <w:spacing w:before="100" w:beforeAutospacing="1" w:after="15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Text: Richard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Guryča</w:t>
      </w:r>
      <w:proofErr w:type="spell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br/>
        <w:t xml:space="preserve">Foto: Richard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Guryča</w:t>
      </w:r>
      <w:proofErr w:type="spellEnd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 xml:space="preserve">, Zdeněk Roller, Pavel Veselý, Petr Živný a </w:t>
      </w:r>
      <w:proofErr w:type="spellStart"/>
      <w:r w:rsidRPr="00C65D19">
        <w:rPr>
          <w:rFonts w:ascii="Arial" w:eastAsia="Times New Roman" w:hAnsi="Arial" w:cs="Arial"/>
          <w:color w:val="2B2A2A"/>
          <w:sz w:val="21"/>
          <w:szCs w:val="21"/>
          <w:lang w:eastAsia="cs-CZ"/>
        </w:rPr>
        <w:t>Shutterstock</w:t>
      </w:r>
      <w:proofErr w:type="spellEnd"/>
    </w:p>
    <w:p w:rsidR="00C65D19" w:rsidRPr="00C65D19" w:rsidRDefault="00C65D19" w:rsidP="00C65D19">
      <w:pPr>
        <w:spacing w:after="0" w:line="315" w:lineRule="atLeast"/>
        <w:rPr>
          <w:rFonts w:ascii="Arial" w:eastAsia="Times New Roman" w:hAnsi="Arial" w:cs="Arial"/>
          <w:color w:val="2B2A2A"/>
          <w:sz w:val="21"/>
          <w:szCs w:val="21"/>
          <w:lang w:eastAsia="cs-CZ"/>
        </w:rPr>
      </w:pPr>
      <w:r>
        <w:rPr>
          <w:rFonts w:ascii="EurostileTOT" w:eastAsia="Times New Roman" w:hAnsi="EurostileTOT" w:cs="Arial"/>
          <w:color w:val="2B2A2A"/>
          <w:sz w:val="36"/>
          <w:szCs w:val="36"/>
          <w:lang w:eastAsia="cs-CZ"/>
        </w:rPr>
        <w:t xml:space="preserve"> </w:t>
      </w:r>
      <w:bookmarkStart w:id="0" w:name="_GoBack"/>
      <w:bookmarkEnd w:id="0"/>
    </w:p>
    <w:p w:rsidR="000F102F" w:rsidRDefault="00C65D19"/>
    <w:sectPr w:rsidR="000F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rostileTO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19"/>
    <w:rsid w:val="009107AF"/>
    <w:rsid w:val="00BA0170"/>
    <w:rsid w:val="00BF402E"/>
    <w:rsid w:val="00C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E26BA-8191-46B9-8D88-420AFF83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65D19"/>
    <w:pPr>
      <w:spacing w:before="100" w:beforeAutospacing="1" w:after="180" w:line="450" w:lineRule="atLeast"/>
      <w:outlineLvl w:val="1"/>
    </w:pPr>
    <w:rPr>
      <w:rFonts w:ascii="EurostileTOT" w:eastAsia="Times New Roman" w:hAnsi="EurostileTOT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65D19"/>
    <w:rPr>
      <w:rFonts w:ascii="EurostileTOT" w:eastAsia="Times New Roman" w:hAnsi="EurostileTOT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65D19"/>
    <w:rPr>
      <w:color w:val="D58D03"/>
      <w:u w:val="single"/>
    </w:rPr>
  </w:style>
  <w:style w:type="character" w:styleId="Siln">
    <w:name w:val="Strong"/>
    <w:basedOn w:val="Standardnpsmoodstavce"/>
    <w:uiPriority w:val="22"/>
    <w:qFormat/>
    <w:rsid w:val="00C65D1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65D1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ipe">
    <w:name w:val="pipe"/>
    <w:basedOn w:val="Standardnpsmoodstavce"/>
    <w:rsid w:val="00C6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34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782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5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://www.chatar-chalupar.cz/male-vodni-hricky/" TargetMode="External"/><Relationship Id="rId26" Type="http://schemas.openxmlformats.org/officeDocument/2006/relationships/hyperlink" Target="http://www.jezirkanaklic.cz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://www.chatar-chalupar.cz/wp-content/uploads/2016/09/ves1.jpg" TargetMode="External"/><Relationship Id="rId12" Type="http://schemas.openxmlformats.org/officeDocument/2006/relationships/hyperlink" Target="http://www.chatar-chalupar.cz/wp-content/uploads/2016/09/jezir.jpg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chatar-chalupar.cz/srdicka-s-otisky-rostl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atar-chalupar.cz/wp-content/uploads/2016/09/01Azivny_DSC0466.jpg" TargetMode="External"/><Relationship Id="rId20" Type="http://schemas.openxmlformats.org/officeDocument/2006/relationships/hyperlink" Target="http://www.chatar-chalupar.cz/wp-content/uploads/2016/09/shutterstock_189167540-e1473073294755.jp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hatar-chalupar.cz/planujeme-jezirko/" TargetMode="External"/><Relationship Id="rId11" Type="http://schemas.openxmlformats.org/officeDocument/2006/relationships/hyperlink" Target="http://www.chatar-chalupar.cz/relaxacni-koupel-na-zahrade/" TargetMode="External"/><Relationship Id="rId24" Type="http://schemas.openxmlformats.org/officeDocument/2006/relationships/image" Target="media/image7.jpeg"/><Relationship Id="rId5" Type="http://schemas.openxmlformats.org/officeDocument/2006/relationships/hyperlink" Target="http://www.chatar-chalupar.cz/rubrika/zahrada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www.chatar-chalupar.cz/wp-content/uploads/2016/09/shutterstock_42792916-e1473073304215.jpg" TargetMode="External"/><Relationship Id="rId28" Type="http://schemas.openxmlformats.org/officeDocument/2006/relationships/hyperlink" Target="http://www.chatar-chalupar.cz/koupaci-jezirko/www.stavba-jezirek.cz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kozahrady.com/" TargetMode="External"/><Relationship Id="rId4" Type="http://schemas.openxmlformats.org/officeDocument/2006/relationships/hyperlink" Target="http://www.chatar-chalupar.cz/autor/richard-guryca/" TargetMode="External"/><Relationship Id="rId9" Type="http://schemas.openxmlformats.org/officeDocument/2006/relationships/hyperlink" Target="http://www.chatar-chalupar.cz/wp-content/uploads/2016/09/rol-G_6342.jpg" TargetMode="External"/><Relationship Id="rId14" Type="http://schemas.openxmlformats.org/officeDocument/2006/relationships/hyperlink" Target="http://www.chatar-chalupar.cz/wp-content/uploads/2016/09/4-01Bjezirko1.jpg" TargetMode="External"/><Relationship Id="rId22" Type="http://schemas.openxmlformats.org/officeDocument/2006/relationships/hyperlink" Target="http://www.chatar-chalupar.cz/cista-studna/" TargetMode="External"/><Relationship Id="rId27" Type="http://schemas.openxmlformats.org/officeDocument/2006/relationships/hyperlink" Target="http://www.ekozahrady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1878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Valterová Eva Ing.</dc:creator>
  <cp:keywords/>
  <dc:description/>
  <cp:lastModifiedBy>Valterová Eva Ing.</cp:lastModifiedBy>
  <cp:revision>1</cp:revision>
  <dcterms:created xsi:type="dcterms:W3CDTF">2016-09-06T13:26:00Z</dcterms:created>
  <dcterms:modified xsi:type="dcterms:W3CDTF">2016-09-06T13:27:00Z</dcterms:modified>
</cp:coreProperties>
</file>